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Calibri" w:cs="Times New Roman"/>
          <w:b/>
          <w:b/>
          <w:color w:val="F79646" w:themeColor="accent6"/>
          <w:sz w:val="28"/>
          <w:szCs w:val="28"/>
          <w:lang w:val="en-US"/>
        </w:rPr>
      </w:pPr>
      <w:r>
        <w:rPr/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Calibri" w:cs="Times New Roman"/>
          <w:b/>
          <w:b/>
          <w:color w:val="F79646" w:themeColor="accent6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F79646" w:themeColor="accent6"/>
          <w:sz w:val="28"/>
          <w:szCs w:val="28"/>
        </w:rPr>
        <w:t>Новые документы в линейке систем по охране труда, промышленной и пожарной безопасности за март 2025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Calibri" w:cs="Times New Roman"/>
          <w:b/>
          <w:b/>
          <w:color w:val="F79646" w:themeColor="accent6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F79646" w:themeColor="accent6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Нормативные документы по охране труда (новые)</w:t>
      </w:r>
      <w:r>
        <w:rPr>
          <w:rFonts w:cs="Times New Roman" w:ascii="Times New Roman" w:hAnsi="Times New Roman"/>
          <w:i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 121 документ.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4785" cy="184785"/>
            <wp:effectExtent l="0" t="0" r="0" b="0"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Проект приказа Минздрава России «Об утверждении учетных форм медицинских заключений, необходимых для расследования несчастных случаев на производстве».</w:t>
      </w:r>
    </w:p>
    <w:p>
      <w:pPr>
        <w:pStyle w:val="NormalWeb"/>
        <w:spacing w:before="280" w:after="280"/>
        <w:rPr>
          <w:sz w:val="28"/>
          <w:szCs w:val="28"/>
        </w:rPr>
      </w:pPr>
      <w:r>
        <w:rPr/>
        <w:drawing>
          <wp:inline distT="0" distB="0" distL="0" distR="0">
            <wp:extent cx="180975" cy="180975"/>
            <wp:effectExtent l="0" t="0" r="0" b="0"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 Минтруда России </w:t>
      </w:r>
      <w:hyperlink r:id="rId4">
        <w:r>
          <w:rPr>
            <w:color w:val="0000AA"/>
            <w:sz w:val="28"/>
            <w:szCs w:val="28"/>
            <w:u w:val="single"/>
          </w:rPr>
          <w:t>от 18.12.2024 N 15-2/ООГ-3919</w:t>
        </w:r>
      </w:hyperlink>
      <w:r>
        <w:rPr>
          <w:sz w:val="28"/>
          <w:szCs w:val="28"/>
        </w:rPr>
        <w:t xml:space="preserve"> «Об обеспечении работников СИЗ на основании </w:t>
      </w:r>
      <w:hyperlink r:id="rId5">
        <w:r>
          <w:rPr>
            <w:color w:val="0000AA"/>
            <w:sz w:val="28"/>
            <w:szCs w:val="28"/>
            <w:u w:val="single"/>
          </w:rPr>
          <w:t>приказа Минтруда России от 29.10.2021 N 766н</w:t>
        </w:r>
      </w:hyperlink>
      <w:r>
        <w:rPr>
          <w:sz w:val="28"/>
          <w:szCs w:val="28"/>
        </w:rPr>
        <w:t xml:space="preserve"> в 2025 году».</w:t>
      </w:r>
    </w:p>
    <w:p>
      <w:pPr>
        <w:pStyle w:val="NormalWeb"/>
        <w:spacing w:before="280" w:after="280"/>
        <w:rPr>
          <w:sz w:val="28"/>
          <w:szCs w:val="28"/>
        </w:rPr>
      </w:pPr>
      <w:r>
        <w:rPr/>
        <w:drawing>
          <wp:inline distT="0" distB="0" distL="0" distR="0">
            <wp:extent cx="182880" cy="18288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hyperlink r:id="rId7">
        <w:r>
          <w:rPr>
            <w:color w:val="0000AA"/>
            <w:sz w:val="28"/>
            <w:szCs w:val="28"/>
            <w:u w:val="single"/>
          </w:rPr>
          <w:t>Приказ Министерства строительства и жилищно-коммунального хозяйства Российской Федерации от 25.12.2024 N 910/пр</w:t>
        </w:r>
      </w:hyperlink>
      <w:r>
        <w:rPr>
          <w:sz w:val="28"/>
          <w:szCs w:val="28"/>
        </w:rPr>
        <w:t xml:space="preserve"> «Об утверждении свода правил «Защитные ограждающие конструкции от беспилотных летательных аппаратов. Правила проектирования».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>
      <w:pPr>
        <w:pStyle w:val="Normal"/>
        <w:widowControl w:val="false"/>
        <w:tabs>
          <w:tab w:val="clear" w:pos="708"/>
          <w:tab w:val="left" w:pos="963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добавлено 297 документов.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4785" cy="184785"/>
            <wp:effectExtent l="0" t="0" r="0" b="0"/>
            <wp:docPr id="4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Письмо Минтруда России </w:t>
      </w:r>
      <w:hyperlink r:id="rId9">
        <w:r>
          <w:rPr>
            <w:rFonts w:eastAsia="Times New Roman" w:cs="Times New Roman" w:ascii="Times New Roman" w:hAnsi="Times New Roman"/>
            <w:color w:val="0000AA"/>
            <w:sz w:val="28"/>
            <w:szCs w:val="28"/>
            <w:u w:val="single"/>
          </w:rPr>
          <w:t>от 17.10.2024 N 15-2/ООГ-3252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«Об определении работодателем объема выдачи СИЗ от опасностей, уровень риска по которым не приведет к нанесению вреда здоровью работника».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0975" cy="180975"/>
            <wp:effectExtent l="0" t="0" r="0" b="0"/>
            <wp:docPr id="5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Письмо Минтруда России </w:t>
      </w:r>
      <w:hyperlink r:id="rId11">
        <w:r>
          <w:rPr>
            <w:rFonts w:eastAsia="Times New Roman" w:cs="Times New Roman" w:ascii="Times New Roman" w:hAnsi="Times New Roman"/>
            <w:color w:val="0000AA"/>
            <w:sz w:val="28"/>
            <w:szCs w:val="28"/>
            <w:u w:val="single"/>
          </w:rPr>
          <w:t>от 17.09.2024 N 15-2/ООГ-2971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«О проведении вводного инструктажа по охране труда работникам, командированным в организацию».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2880" cy="182880"/>
            <wp:effectExtent l="0" t="0" r="0" b="0"/>
            <wp:docPr id="6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Письмо Роструда </w:t>
      </w:r>
      <w:hyperlink r:id="rId13">
        <w:r>
          <w:rPr>
            <w:rFonts w:cs="Times New Roman" w:ascii="Times New Roman" w:hAnsi="Times New Roman"/>
            <w:color w:val="0000AA"/>
            <w:sz w:val="28"/>
            <w:szCs w:val="28"/>
            <w:u w:val="single"/>
          </w:rPr>
          <w:t>от 02.07.2024 N ПГ/12390-6-1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переводе работника на другую работу и расторжении трудового договора в случае признания его не способным к трудовой деятельности в соответствии с медицинским заключением».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Образцы и формы документов в области охрана труда</w:t>
      </w:r>
    </w:p>
    <w:p>
      <w:pPr>
        <w:pStyle w:val="TRADEMARK"/>
        <w:numPr>
          <w:ilvl w:val="0"/>
          <w:numId w:val="0"/>
        </w:numPr>
        <w:tabs>
          <w:tab w:val="clear" w:pos="708"/>
          <w:tab w:val="left" w:pos="9639" w:leader="none"/>
        </w:tabs>
        <w:spacing w:before="0" w:after="0"/>
        <w:ind w:right="282" w:hanging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добавлено 51 форма.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jc w:val="center"/>
        <w:rPr>
          <w:rFonts w:ascii="Times New Roman" w:hAnsi="Times New Roman" w:eastAsia="Calibri" w:cs="Times New Roman" w:eastAsiaTheme="minorHAnsi"/>
          <w:i/>
          <w:i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jc w:val="center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Инструкция по охране труда для слесаря по обслуживанию оборудования электростанций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Инструкция по охране труда при выполнении вулканизационных, шиноремонтных и шиномонтажных работ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Инструкция по охране труда при техническом обслуживании и ремонте сельскохозяйственных машин и сельхозорудий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Программа проведения инструктажа по охране труда на рабочем месте для инженера по эксплуатации теплотехнического оборудования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Программа проведения инструктажа по охране труда на рабочем месте для мастера цеха деревообработки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Программа стажировки на рабочем месте для рабочего цеха деревообработки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Программа стажировки на рабочем месте для механика по ремонту оборудования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Инструкция по работе комиссии по индивидуальным средствам защиты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План мероприятий о повышении культуры безопасности в организации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Порядок по предоставлению статистической отчетности в государственные органы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добавлено 71 документ.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1450" cy="171450"/>
            <wp:effectExtent l="0" t="0" r="0" b="0"/>
            <wp:docPr id="7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15">
        <w:r>
          <w:rPr>
            <w:rFonts w:cs="Times New Roman" w:ascii="Times New Roman" w:hAnsi="Times New Roman"/>
            <w:color w:val="E48B00"/>
            <w:sz w:val="28"/>
            <w:szCs w:val="28"/>
            <w:u w:val="single"/>
          </w:rPr>
          <w:t>Постановление Правительства РФ от 10.03.2025 № 297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внесении изменений в </w:t>
      </w:r>
      <w:hyperlink r:id="rId16">
        <w:r>
          <w:rPr>
            <w:rFonts w:cs="Times New Roman" w:ascii="Times New Roman" w:hAnsi="Times New Roman"/>
            <w:color w:val="0000AA"/>
            <w:sz w:val="28"/>
            <w:szCs w:val="28"/>
            <w:u w:val="single"/>
          </w:rPr>
          <w:t>постановление Правительства Российской Федерации от 15 сентября 2020 г. № 1435</w:t>
        </w:r>
      </w:hyperlink>
      <w:r>
        <w:rPr>
          <w:rFonts w:cs="Times New Roman" w:ascii="Times New Roman" w:hAnsi="Times New Roman"/>
          <w:sz w:val="28"/>
          <w:szCs w:val="28"/>
        </w:rPr>
        <w:t>».</w:t>
        <w:br/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0975" cy="180975"/>
            <wp:effectExtent l="0" t="0" r="0" b="0"/>
            <wp:docPr id="8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18">
        <w:r>
          <w:rPr>
            <w:rFonts w:cs="Times New Roman" w:ascii="Times New Roman" w:hAnsi="Times New Roman"/>
            <w:color w:val="E48B00"/>
            <w:sz w:val="28"/>
            <w:szCs w:val="28"/>
            <w:u w:val="single"/>
          </w:rPr>
          <w:t>Приказ Ростехнадзора от 14.01.2025 № 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внесении изменений в Федеральные нормы и правила в области промышленной безопасности «Правила безопасности процессов получения или применения металлов», утвержденные </w:t>
      </w:r>
      <w:hyperlink r:id="rId19">
        <w:r>
          <w:rPr>
            <w:rFonts w:cs="Times New Roman" w:ascii="Times New Roman" w:hAnsi="Times New Roman"/>
            <w:color w:val="0000AA"/>
            <w:sz w:val="28"/>
            <w:szCs w:val="28"/>
            <w:u w:val="single"/>
          </w:rPr>
          <w:t>приказом Федеральной службы по экологическому, технологическому и атомному надзору от 9 декабря 2020 г. № 512</w:t>
        </w:r>
      </w:hyperlink>
      <w:r>
        <w:rPr>
          <w:rFonts w:cs="Times New Roman" w:ascii="Times New Roman" w:hAnsi="Times New Roman"/>
          <w:sz w:val="28"/>
          <w:szCs w:val="28"/>
        </w:rPr>
        <w:t>».</w:t>
        <w:br/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0975" cy="180975"/>
            <wp:effectExtent l="0" t="0" r="0" b="0"/>
            <wp:docPr id="9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1">
        <w:r>
          <w:rPr>
            <w:rFonts w:cs="Times New Roman" w:ascii="Times New Roman" w:hAnsi="Times New Roman"/>
            <w:color w:val="0000AA"/>
            <w:sz w:val="28"/>
            <w:szCs w:val="28"/>
            <w:u w:val="single"/>
          </w:rPr>
          <w:t>Приказ Ростехнадзора от 26.12.2024 № 432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утверждении руководства по безопасности «Методические рекомендации по определению допустимого рабочего давления магистральных нефтепроводов и нефтепродуктопроводов»».</w:t>
        <w:b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>
      <w:pPr>
        <w:pStyle w:val="Normal"/>
        <w:widowControl w:val="false"/>
        <w:tabs>
          <w:tab w:val="clear" w:pos="708"/>
          <w:tab w:val="left" w:pos="963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добавлено 162 документов.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180975" cy="180975"/>
                <wp:effectExtent l="0" t="0" r="0" b="0"/>
                <wp:docPr id="1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181080" cy="181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4.3pt;width:14.2pt;height:14.2pt;mso-wrap-style:none;v-text-anchor:middle;mso-position-vertical:top" type="_x0000_t75">
                <v:imagedata r:id="rId2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4">
        <w:r>
          <w:rPr>
            <w:rFonts w:cs="Times New Roman" w:ascii="Times New Roman" w:hAnsi="Times New Roman"/>
            <w:color w:val="0000AA"/>
            <w:sz w:val="28"/>
            <w:szCs w:val="28"/>
            <w:u w:val="single"/>
          </w:rPr>
          <w:t>Постановление Правительства РФ от 15.09.2020 № 1435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лицензировании деятельности, связанной с обращением взрывчатых материалов промышленного назначения».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0975" cy="180975"/>
            <wp:effectExtent l="0" t="0" r="0" b="0"/>
            <wp:docPr id="11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26">
        <w:r>
          <w:rPr>
            <w:rFonts w:cs="Times New Roman" w:ascii="Times New Roman" w:hAnsi="Times New Roman"/>
            <w:color w:val="0000AA"/>
            <w:sz w:val="28"/>
            <w:szCs w:val="28"/>
            <w:u w:val="single"/>
          </w:rPr>
          <w:t>Приказ Ростехнадзора от 09.12.2020 № 512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утверждении Федеральных норм и правил в области промышленной безопасности «Правила безопасности процессов получения или применения металлов»».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добавлено 9 документов.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8435" cy="178435"/>
            <wp:effectExtent l="0" t="0" r="0" b="0"/>
            <wp:docPr id="12" name="Рисунок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0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Б.3.5. Производство редких, благородных и других цветных металлов.</w:t>
        <w:br/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8435" cy="178435"/>
            <wp:effectExtent l="0" t="0" r="0" b="0"/>
            <wp:docPr id="13" name="Рисунок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1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Б.3.6. Доменное и сталеплавильное производство.</w:t>
        <w:br/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8435" cy="178435"/>
            <wp:effectExtent l="0" t="0" r="0" b="0"/>
            <wp:docPr id="14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Б.9.7.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фуникулеров.</w:t>
        <w:br/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8435" cy="178435"/>
            <wp:effectExtent l="0" t="0" r="0" b="0"/>
            <wp:docPr id="15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Б.9.8. Эксплуатация и капитальный ремонт опасных производственных объектов, на которых используются грузовые подвесные канатные дороги, эксплуатация (в том числе обслуживание и ремонт) грузовых подвесных канатных дорог.</w:t>
        <w:br/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8435" cy="178435"/>
            <wp:effectExtent l="0" t="0" r="0" b="0"/>
            <wp:docPr id="16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Б.9.9.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дорог.</w:t>
        <w:br/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78435" cy="178435"/>
            <wp:effectExtent l="0" t="0" r="0" b="0"/>
            <wp:docPr id="17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Тесты (с комментариями экспертов) для проверки знаний (аттестации) в области промышленной безопасности. В.5. Судоходные гидротехнические сооружения.</w:t>
        <w:br/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Нормативные документы по пожарной безопасности (новые)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добавлено 57 документов.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2880" cy="182880"/>
            <wp:effectExtent l="0" t="0" r="0" b="0"/>
            <wp:docPr id="18" name="Рисунок 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4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34">
        <w:r>
          <w:rPr>
            <w:rFonts w:cs="Times New Roman" w:ascii="Times New Roman" w:hAnsi="Times New Roman"/>
            <w:color w:val="E48B00"/>
            <w:sz w:val="28"/>
            <w:szCs w:val="28"/>
            <w:u w:val="single"/>
          </w:rPr>
          <w:t>Приказ МЧС России от 05.02.2025 N 77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утверждении Порядка подготовки личного состава пожарной охраны».</w:t>
      </w:r>
    </w:p>
    <w:p>
      <w:pPr>
        <w:pStyle w:val="NormalWeb"/>
        <w:spacing w:before="280" w:after="280"/>
        <w:rPr>
          <w:color w:val="000000"/>
          <w:sz w:val="28"/>
          <w:szCs w:val="28"/>
        </w:rPr>
      </w:pPr>
      <w:r>
        <w:rPr/>
        <w:drawing>
          <wp:inline distT="0" distB="0" distL="0" distR="0">
            <wp:extent cx="182880" cy="182880"/>
            <wp:effectExtent l="0" t="0" r="0" b="0"/>
            <wp:docPr id="19" name="Рисунок 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65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hyperlink r:id="rId36">
        <w:r>
          <w:rPr>
            <w:color w:val="0000AA"/>
            <w:sz w:val="28"/>
            <w:szCs w:val="28"/>
            <w:u w:val="single"/>
          </w:rPr>
          <w:t>ГОСТ Р 71932-2025</w:t>
        </w:r>
      </w:hyperlink>
      <w:r>
        <w:rPr>
          <w:sz w:val="28"/>
          <w:szCs w:val="28"/>
        </w:rPr>
        <w:t xml:space="preserve"> Охранная деятельность. Оказание охранных услуг по охране объектов, в отношении которых установлены обязательные для выполнения требования к антитеррористической защищенности. Общие требования.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>
      <w:pPr>
        <w:pStyle w:val="Normal"/>
        <w:widowControl w:val="false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 183 документа.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2880" cy="182880"/>
            <wp:effectExtent l="0" t="0" r="0" b="0"/>
            <wp:docPr id="20" name="Рисунок 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6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38">
        <w:r>
          <w:rPr>
            <w:rFonts w:cs="Times New Roman" w:ascii="Times New Roman" w:hAnsi="Times New Roman"/>
            <w:color w:val="E48B00"/>
            <w:sz w:val="28"/>
            <w:szCs w:val="28"/>
            <w:u w:val="single"/>
          </w:rPr>
          <w:t>Приказ МЧС России от 13.01.2025 N 19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«Об утверждении Положения о пожарно-спасательных гарнизонах и Порядка привлечения сил и средств подразделений пожарной охраны, пожарно-спасательных гарнизонов для тушения пожаров и проведения аварийно-спасательных работ».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2880" cy="182880"/>
            <wp:effectExtent l="0" t="0" r="0" b="0"/>
            <wp:docPr id="2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40">
        <w:r>
          <w:rPr>
            <w:rFonts w:cs="Times New Roman" w:ascii="Times New Roman" w:hAnsi="Times New Roman"/>
            <w:color w:val="0000AA"/>
            <w:sz w:val="28"/>
            <w:szCs w:val="28"/>
            <w:u w:val="single"/>
          </w:rPr>
          <w:t>ГОСТ Р 71934-2025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Системы тревожной сигнализации. Системы оповещения при угрозе совершения или совершении террористического акта. Общие технические требования. Методы испытаний.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>
      <w:pPr>
        <w:pStyle w:val="TRADEMARK"/>
        <w:numPr>
          <w:ilvl w:val="0"/>
          <w:numId w:val="0"/>
        </w:numPr>
        <w:tabs>
          <w:tab w:val="clear" w:pos="708"/>
          <w:tab w:val="left" w:pos="9639" w:leader="none"/>
        </w:tabs>
        <w:spacing w:before="0" w:after="0"/>
        <w:ind w:right="282" w:hanging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 раздел добавлено 3 формы.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Ознакомьтесь с наиболее актуальными.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0975" cy="180975"/>
            <wp:effectExtent l="0" t="0" r="0" b="0"/>
            <wp:docPr id="22" name="Рисунок 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68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Проверочный лист на соответствие требованиям пожарной безопасности организации рабочего процесса с горючими и легковоспламеняющимися материалами.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282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82880" cy="182880"/>
            <wp:effectExtent l="0" t="0" r="0" b="0"/>
            <wp:docPr id="23" name="Рисунок 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67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Инструкция о мерах пожарной безопасности в цехе рубильной машины.</w:t>
      </w:r>
      <w:bookmarkStart w:id="0" w:name="_GoBack"/>
      <w:bookmarkEnd w:id="0"/>
    </w:p>
    <w:sectPr>
      <w:headerReference w:type="default" r:id="rId43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w:drawing>
        <wp:anchor behindDoc="1" distT="0" distB="0" distL="114300" distR="114300" simplePos="0" locked="0" layoutInCell="0" allowOverlap="1" relativeHeight="27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0" t="0" r="0" b="0"/>
          <wp:wrapSquare wrapText="bothSides"/>
          <wp:docPr id="24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5912a7"/>
    <w:pPr>
      <w:keepNext w:val="true"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ed685c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d685c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d685c"/>
    <w:rPr>
      <w:rFonts w:ascii="Tahoma" w:hAnsi="Tahoma" w:cs="Tahoma"/>
      <w:sz w:val="16"/>
      <w:szCs w:val="16"/>
    </w:rPr>
  </w:style>
  <w:style w:type="character" w:styleId="Style16">
    <w:name w:val="Hyperlink"/>
    <w:basedOn w:val="DefaultParagraphFont"/>
    <w:uiPriority w:val="99"/>
    <w:unhideWhenUsed/>
    <w:rsid w:val="001d105b"/>
    <w:rPr>
      <w:color w:val="0000FF" w:themeColor="hyperlink"/>
      <w:u w:val="single"/>
    </w:rPr>
  </w:style>
  <w:style w:type="character" w:styleId="21" w:customStyle="1">
    <w:name w:val="Заголовок 2 Знак"/>
    <w:basedOn w:val="DefaultParagraphFont"/>
    <w:uiPriority w:val="9"/>
    <w:qFormat/>
    <w:rsid w:val="005912a7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Style17">
    <w:name w:val="FollowedHyperlink"/>
    <w:basedOn w:val="DefaultParagraphFont"/>
    <w:uiPriority w:val="99"/>
    <w:semiHidden/>
    <w:unhideWhenUsed/>
    <w:rsid w:val="009a7317"/>
    <w:rPr>
      <w:color w:val="800080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3"/>
    <w:uiPriority w:val="99"/>
    <w:unhideWhenUsed/>
    <w:rsid w:val="00ed68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4"/>
    <w:uiPriority w:val="99"/>
    <w:semiHidden/>
    <w:unhideWhenUsed/>
    <w:rsid w:val="00ed685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d68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3012"/>
    <w:pPr>
      <w:spacing w:before="0" w:after="200"/>
      <w:ind w:left="720" w:hanging="0"/>
      <w:contextualSpacing/>
    </w:pPr>
    <w:rPr/>
  </w:style>
  <w:style w:type="paragraph" w:styleId="TRADEMARK" w:customStyle="1">
    <w:name w:val=".TRADEMARK"/>
    <w:qFormat/>
    <w:rsid w:val="0058128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Formattext" w:customStyle="1">
    <w:name w:val="formattext"/>
    <w:basedOn w:val="Normal"/>
    <w:qFormat/>
    <w:rsid w:val="005075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eadertext" w:customStyle="1">
    <w:name w:val="headertext"/>
    <w:basedOn w:val="Normal"/>
    <w:qFormat/>
    <w:rsid w:val="00110f2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141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kodeks://link/d?nd=1311815776" TargetMode="External"/><Relationship Id="rId5" Type="http://schemas.openxmlformats.org/officeDocument/2006/relationships/hyperlink" Target="kodeks://link/d?nd=727092798" TargetMode="External"/><Relationship Id="rId6" Type="http://schemas.openxmlformats.org/officeDocument/2006/relationships/image" Target="media/image2.png"/><Relationship Id="rId7" Type="http://schemas.openxmlformats.org/officeDocument/2006/relationships/hyperlink" Target="kodeks://link/d?nd=1311296913" TargetMode="External"/><Relationship Id="rId8" Type="http://schemas.openxmlformats.org/officeDocument/2006/relationships/image" Target="media/image1.png"/><Relationship Id="rId9" Type="http://schemas.openxmlformats.org/officeDocument/2006/relationships/hyperlink" Target="kodeks://link/d?nd=1309887732" TargetMode="External"/><Relationship Id="rId10" Type="http://schemas.openxmlformats.org/officeDocument/2006/relationships/image" Target="media/image1.png"/><Relationship Id="rId11" Type="http://schemas.openxmlformats.org/officeDocument/2006/relationships/hyperlink" Target="kodeks://link/d?nd=1307456204" TargetMode="External"/><Relationship Id="rId12" Type="http://schemas.openxmlformats.org/officeDocument/2006/relationships/image" Target="media/image2.png"/><Relationship Id="rId13" Type="http://schemas.openxmlformats.org/officeDocument/2006/relationships/hyperlink" Target="kodeks://link/d?nd=1306880094" TargetMode="External"/><Relationship Id="rId14" Type="http://schemas.openxmlformats.org/officeDocument/2006/relationships/image" Target="media/image1.png"/><Relationship Id="rId15" Type="http://schemas.openxmlformats.org/officeDocument/2006/relationships/hyperlink" Target="kodeks://link/d?nd=1312001675" TargetMode="External"/><Relationship Id="rId16" Type="http://schemas.openxmlformats.org/officeDocument/2006/relationships/hyperlink" Target="kodeks://link/d?nd=565798071" TargetMode="External"/><Relationship Id="rId17" Type="http://schemas.openxmlformats.org/officeDocument/2006/relationships/image" Target="media/image1.png"/><Relationship Id="rId18" Type="http://schemas.openxmlformats.org/officeDocument/2006/relationships/hyperlink" Target="kodeks://link/d?nd=1311977879" TargetMode="External"/><Relationship Id="rId19" Type="http://schemas.openxmlformats.org/officeDocument/2006/relationships/hyperlink" Target="kodeks://link/d?nd=573264183" TargetMode="External"/><Relationship Id="rId20" Type="http://schemas.openxmlformats.org/officeDocument/2006/relationships/image" Target="media/image1.png"/><Relationship Id="rId21" Type="http://schemas.openxmlformats.org/officeDocument/2006/relationships/hyperlink" Target="kodeks://link/d?nd=1311997470" TargetMode="External"/><Relationship Id="rId22" Type="http://schemas.openxmlformats.org/officeDocument/2006/relationships/image" Target="media/image3.png"/><Relationship Id="rId23" Type="http://schemas.openxmlformats.org/officeDocument/2006/relationships/image" Target="media/image3.png"/><Relationship Id="rId24" Type="http://schemas.openxmlformats.org/officeDocument/2006/relationships/hyperlink" Target="kodeks://link/d?nd=565798071" TargetMode="External"/><Relationship Id="rId25" Type="http://schemas.openxmlformats.org/officeDocument/2006/relationships/image" Target="media/image1.png"/><Relationship Id="rId26" Type="http://schemas.openxmlformats.org/officeDocument/2006/relationships/hyperlink" Target="kodeks://link/d?nd=573264183" TargetMode="External"/><Relationship Id="rId27" Type="http://schemas.openxmlformats.org/officeDocument/2006/relationships/image" Target="media/image1.png"/><Relationship Id="rId28" Type="http://schemas.openxmlformats.org/officeDocument/2006/relationships/image" Target="media/image1.png"/><Relationship Id="rId29" Type="http://schemas.openxmlformats.org/officeDocument/2006/relationships/image" Target="media/image1.png"/><Relationship Id="rId30" Type="http://schemas.openxmlformats.org/officeDocument/2006/relationships/image" Target="media/image1.png"/><Relationship Id="rId31" Type="http://schemas.openxmlformats.org/officeDocument/2006/relationships/image" Target="media/image1.png"/><Relationship Id="rId32" Type="http://schemas.openxmlformats.org/officeDocument/2006/relationships/image" Target="media/image1.png"/><Relationship Id="rId33" Type="http://schemas.openxmlformats.org/officeDocument/2006/relationships/image" Target="media/image1.png"/><Relationship Id="rId34" Type="http://schemas.openxmlformats.org/officeDocument/2006/relationships/hyperlink" Target="kodeks://link/d?nd=1311934669" TargetMode="External"/><Relationship Id="rId35" Type="http://schemas.openxmlformats.org/officeDocument/2006/relationships/image" Target="media/image1.png"/><Relationship Id="rId36" Type="http://schemas.openxmlformats.org/officeDocument/2006/relationships/hyperlink" Target="kodeks://link/d?nd=1311064648" TargetMode="External"/><Relationship Id="rId37" Type="http://schemas.openxmlformats.org/officeDocument/2006/relationships/image" Target="media/image1.png"/><Relationship Id="rId38" Type="http://schemas.openxmlformats.org/officeDocument/2006/relationships/hyperlink" Target="kodeks://link/d?nd=1311934687" TargetMode="External"/><Relationship Id="rId39" Type="http://schemas.openxmlformats.org/officeDocument/2006/relationships/image" Target="media/image1.png"/><Relationship Id="rId40" Type="http://schemas.openxmlformats.org/officeDocument/2006/relationships/hyperlink" Target="kodeks://link/d?nd=1311116996" TargetMode="External"/><Relationship Id="rId41" Type="http://schemas.openxmlformats.org/officeDocument/2006/relationships/image" Target="media/image1.png"/><Relationship Id="rId42" Type="http://schemas.openxmlformats.org/officeDocument/2006/relationships/image" Target="media/image1.png"/><Relationship Id="rId43" Type="http://schemas.openxmlformats.org/officeDocument/2006/relationships/header" Target="header1.xml"/><Relationship Id="rId44" Type="http://schemas.openxmlformats.org/officeDocument/2006/relationships/fontTable" Target="fontTable.xml"/><Relationship Id="rId45" Type="http://schemas.openxmlformats.org/officeDocument/2006/relationships/settings" Target="settings.xml"/><Relationship Id="rId46" Type="http://schemas.openxmlformats.org/officeDocument/2006/relationships/theme" Target="theme/theme1.xml"/><Relationship Id="rId4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F413-79CA-4585-84B3-AC643DB5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Application>LibreOffice/7.4.2.3$Windows_x86 LibreOffice_project/382eef1f22670f7f4118c8c2dd222ec7ad009daf</Application>
  <AppVersion>15.0000</AppVersion>
  <Pages>4</Pages>
  <Words>827</Words>
  <Characters>5977</Characters>
  <CharactersWithSpaces>6775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2024-05-07T14:47:00Z</dcterms:created>
  <dc:creator>praktika</dc:creator>
  <dc:description/>
  <dc:language>ru-RU</dc:language>
  <cp:lastModifiedBy/>
  <cp:lastPrinted>2023-01-13T12:39:00Z</cp:lastPrinted>
  <dcterms:modified xsi:type="dcterms:W3CDTF">2025-04-01T10:58:52Z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